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7036E">
        <w:t>21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Asistent/asistentka za komunikacijo v slovenskem znakovnem jeziku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1248768011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7036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srednješolsko izobrazbo in 5 let delovnih izkušenj na področju tolmačenja ter pridobljen certifikat NPK tolmač / tolmačica slovenskega znakovnega jezika;</w:t>
      </w:r>
    </w:p>
    <w:p w:rsidR="00E958B1" w:rsidRDefault="00C7036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univerzitetno izobrazbo in 5 let delovnih izkušenj na področju tolmačenja ter pridobljen certifikat NPK tolmač / tolmačica slovenskega znakovnega jezik;</w:t>
      </w:r>
    </w:p>
    <w:p w:rsidR="00196230" w:rsidRPr="00C7036E" w:rsidRDefault="00C7036E" w:rsidP="00C7036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</w:t>
      </w:r>
      <w:r>
        <w:rPr>
          <w:rFonts w:ascii="Times New Roman" w:eastAsia="Times New Roman" w:hAnsi="Times New Roman" w:cs="Times New Roman"/>
          <w:sz w:val="20"/>
        </w:rPr>
        <w:t>iz uporabniške skupine gl</w:t>
      </w:r>
      <w:r>
        <w:rPr>
          <w:rFonts w:ascii="Times New Roman" w:eastAsia="Times New Roman" w:hAnsi="Times New Roman" w:cs="Times New Roman"/>
          <w:sz w:val="20"/>
        </w:rPr>
        <w:t>uhih oseb, uporabnik slovenskega znakovnega jezika, z najmanj srednjo poklicno izobrazbo in s 5 leti delovnih izkušenj na področju socialnega varstva, s poudarkom na razvoju slovenskega znakovnega jezika.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Asistent/asistentka za komunikacijo v slovenskem znakovnem jeziku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1248768011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Asistent/asistentka za komunikacijo v slovenskem znakovnem jeziku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1248768011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7036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682"/>
    <w:multiLevelType w:val="multilevel"/>
    <w:tmpl w:val="E804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7036E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958B1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F05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248-76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248-76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248-76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63D74-9B5A-493D-B71F-170FC1A8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2025-01-29T13:53:00Z</dcterms:created>
  <dcterms:modified xsi:type="dcterms:W3CDTF">2025-01-29T13:53:00Z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