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E4FAF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Hmeljar/hmeljarka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3813830011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E4FA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vsaj visokošolsko izobrazbo s področja kmetijstva, smer poljedelstvo ali vrtnarstvo, in 5 (pet) let delovnih izkušenj v stroki (hmeljarstvo),</w:t>
      </w:r>
    </w:p>
    <w:p w:rsidR="004D11C7" w:rsidRDefault="009E4FA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kmetijstva in 5 </w:t>
      </w:r>
      <w:r>
        <w:rPr>
          <w:rFonts w:ascii="Times New Roman" w:eastAsia="Times New Roman" w:hAnsi="Times New Roman" w:cs="Times New Roman"/>
          <w:sz w:val="20"/>
        </w:rPr>
        <w:t>(pet) let delovnih izkušenj v stroki (hmeljarstvo),</w:t>
      </w:r>
    </w:p>
    <w:p w:rsidR="00196230" w:rsidRPr="009E4FAF" w:rsidRDefault="009E4FAF" w:rsidP="009E4FA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srednješolsko izobrazbo in 5 (pet) let delovnih izkušenj s področja hmeljarstva.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Hmeljar/hmeljarka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3813830011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Hmeljar/hmeljarka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3813830011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E4FA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95B6A"/>
    <w:multiLevelType w:val="multilevel"/>
    <w:tmpl w:val="6034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11C7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9E4FAF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92F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813-83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813-83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813-83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06F78-D149-4732-839D-6361BF81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2025-01-30T09:32:00Z</dcterms:created>
  <dcterms:modified xsi:type="dcterms:W3CDTF">2025-01-30T09:32:00Z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