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6040-0/2025_101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Monter/monterka kovinskih konstrukcij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1256464011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16B83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24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srednješolsko izobrazbo s področja strojništva ali gradbeništva in najmanj 5 let delovnih izkušenj na področju projektiranja, nadzora ali montaže kovinskih konstrukcij.</w:t>
      </w:r>
    </w:p>
    <w:p w:rsidR="00196230" w:rsidRPr="00716B83" w:rsidRDefault="00196230" w:rsidP="00716B83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Monter/monterka kovinskih konstrukcij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1256464011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Monter/monterka kovinskih konstrukcij</w:t>
      </w:r>
      <w:r w:rsidR="0034076C">
        <w:t xml:space="preserve"> (</w:t>
      </w:r>
      <w:hyperlink r:id="rId12" w:history="1">
        <w:r w:rsidRPr="000C08B6">
          <w:rPr>
            <w:color w:val="0000FF"/>
          </w:rPr>
          <w:t>1256464011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16B83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1584"/>
    <w:multiLevelType w:val="multilevel"/>
    <w:tmpl w:val="59AA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16B83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2028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1256-46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1256-46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1256-46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89EF8-3C9E-4447-B72C-C62B4B38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2025-01-31T07:32:00Z</dcterms:created>
  <dcterms:modified xsi:type="dcterms:W3CDTF">2025-01-31T07:32:00Z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