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v kartonaži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4787448011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B744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grafične smeri in 5 let delovnih izkušenj na področju kartonažerske dodelave,</w:t>
      </w:r>
    </w:p>
    <w:p w:rsidR="00196230" w:rsidRPr="00FB7447" w:rsidRDefault="00FB7447" w:rsidP="00FB744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grafične smeri in 5 let delovnih iz</w:t>
      </w:r>
      <w:r>
        <w:rPr>
          <w:rFonts w:ascii="Times New Roman" w:eastAsia="Times New Roman" w:hAnsi="Times New Roman" w:cs="Times New Roman"/>
          <w:sz w:val="20"/>
        </w:rPr>
        <w:t xml:space="preserve">kušenj na področju </w:t>
      </w:r>
      <w:proofErr w:type="spellStart"/>
      <w:r>
        <w:rPr>
          <w:rFonts w:ascii="Times New Roman" w:eastAsia="Times New Roman" w:hAnsi="Times New Roman" w:cs="Times New Roman"/>
          <w:sz w:val="20"/>
        </w:rPr>
        <w:t>kartonažerske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dodelave.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v kartonaži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4787448011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v kartonaži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4787448011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B744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CFC"/>
    <w:multiLevelType w:val="multilevel"/>
    <w:tmpl w:val="B11C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F209B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B7447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474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787-44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787-44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787-44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C3946-BD7F-401A-A1DD-2E2197BD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2025-01-31T08:21:00Z</dcterms:created>
  <dcterms:modified xsi:type="dcterms:W3CDTF">2025-01-31T08:21:00Z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