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6040-0/2025-123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Organizator/organizatorka poslovnih srečanj in dogodkov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0354686011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F70C66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višjo strokovno izobrazbo s področja hotelirstva ali turizma in 5 let delovnih izkušenj s področja organiziranja poslovnih srečanj in dogodkov in</w:t>
      </w:r>
    </w:p>
    <w:p w:rsidR="00B11A4F" w:rsidRDefault="00F70C66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</w:t>
      </w:r>
      <w:r>
        <w:rPr>
          <w:rFonts w:ascii="Times New Roman" w:eastAsia="Times New Roman" w:hAnsi="Times New Roman" w:cs="Times New Roman"/>
          <w:sz w:val="20"/>
        </w:rPr>
        <w:t>manj univerzitetno izobrazbo in 5 let delovnih izkušenj na področju profesionalnih kongresnih organizatorjev in</w:t>
      </w:r>
    </w:p>
    <w:p w:rsidR="00B11A4F" w:rsidRDefault="00F70C66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8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najmanj univerzitetno izobrazbo in 5 let delovnih izkušenj na področju dela kongresno-turističnih </w:t>
      </w:r>
      <w:r>
        <w:rPr>
          <w:rFonts w:ascii="Times New Roman" w:eastAsia="Times New Roman" w:hAnsi="Times New Roman" w:cs="Times New Roman"/>
          <w:sz w:val="20"/>
        </w:rPr>
        <w:t>uradov.</w:t>
      </w:r>
    </w:p>
    <w:p w:rsidR="00196230" w:rsidRPr="00F70C66" w:rsidRDefault="00196230" w:rsidP="00F70C66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Organizator/organizatorka poslovnih srečanj in dogodkov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0354686011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Organizator/organizatorka poslovnih srečanj in dogodkov</w:t>
      </w:r>
      <w:r w:rsidR="0034076C">
        <w:t xml:space="preserve"> (</w:t>
      </w:r>
      <w:hyperlink r:id="rId12" w:history="1">
        <w:r w:rsidRPr="000C08B6">
          <w:rPr>
            <w:color w:val="0000FF"/>
          </w:rPr>
          <w:t>0354686011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F70C66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62627"/>
    <w:multiLevelType w:val="multilevel"/>
    <w:tmpl w:val="9C38A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11A4F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70C66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5F8A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0354-686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0354-686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0354-686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0090E-1A1E-48D6-8A5B-DD19D3E8842C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http://purl.org/dc/elements/1.1/"/>
    <ds:schemaRef ds:uri="ed8cc1e4-bbed-42f6-a647-59063af9f13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2775147-51A9-4B49-A65B-21F134E2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2025-01-31T08:42:00Z</dcterms:created>
  <dcterms:modified xsi:type="dcterms:W3CDTF">2025-01-31T08:42:00Z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