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D11B3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Špediter/špediterka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0220558011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D11B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na področju strojne, prometne ali logistične smeri in najmanj 5 let delovnih izkušenj na področju špedicije in</w:t>
      </w:r>
    </w:p>
    <w:p w:rsidR="009B018A" w:rsidRDefault="00AD11B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in opravljen str</w:t>
      </w:r>
      <w:r>
        <w:rPr>
          <w:rFonts w:ascii="Times New Roman" w:eastAsia="Times New Roman" w:hAnsi="Times New Roman" w:cs="Times New Roman"/>
          <w:sz w:val="20"/>
        </w:rPr>
        <w:t>okovni izpit iz varnosti in zdravja pri delu skladno z zakonom o varnosti in zdravju pri delu in</w:t>
      </w:r>
    </w:p>
    <w:p w:rsidR="009B018A" w:rsidRDefault="00AD11B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izobrazbo najmanj na ravni SOK 5 in najmanj 5 let delovnih izkušenj na področju špedicije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Špediter/špediterka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0220558011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Špediter/špediterka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0220558011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D11B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A2F54"/>
    <w:multiLevelType w:val="multilevel"/>
    <w:tmpl w:val="CD34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B018A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11B3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39E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220-55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220-55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220-55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3D11B-DBAE-4130-8B89-34DD4EEB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2025-01-31T13:00:00Z</dcterms:created>
  <dcterms:modified xsi:type="dcterms:W3CDTF">2025-01-31T13:00:00Z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