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A002A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mobilnih dvigal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6702504011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A002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</w:t>
      </w:r>
      <w:r>
        <w:rPr>
          <w:rFonts w:ascii="Times New Roman" w:eastAsia="Times New Roman" w:hAnsi="Times New Roman" w:cs="Times New Roman"/>
          <w:sz w:val="20"/>
        </w:rPr>
        <w:t xml:space="preserve">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 strokovno izobrazbo strojne, prometne ali logistične smeri in 5 let delovnih izkušenj,</w:t>
      </w:r>
    </w:p>
    <w:p w:rsidR="0010120B" w:rsidRDefault="00BA002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srednjo strokovno izobrazbo in 5 let delovnih izkušenj z delom </w:t>
      </w:r>
      <w:r>
        <w:rPr>
          <w:rFonts w:ascii="Times New Roman" w:eastAsia="Times New Roman" w:hAnsi="Times New Roman" w:cs="Times New Roman"/>
          <w:sz w:val="20"/>
        </w:rPr>
        <w:t>z dvigali,</w:t>
      </w:r>
    </w:p>
    <w:p w:rsidR="0010120B" w:rsidRDefault="00BA002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komisij: kandidat ima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strokovni izpit iz varnosti in zdravju pri delu v skladu z zakonom o varnosti in zdravju pri delu.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mobilnih dvigal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6702504011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</w:t>
      </w:r>
      <w:proofErr w:type="spellStart"/>
      <w:r w:rsidR="00B30E4F">
        <w:t>upravljalka</w:t>
      </w:r>
      <w:proofErr w:type="spellEnd"/>
      <w:r w:rsidR="00B30E4F">
        <w:t xml:space="preserve"> mobilnih dvigal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6702504011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A002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47161"/>
    <w:multiLevelType w:val="multilevel"/>
    <w:tmpl w:val="E64E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0120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A002A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2AD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702-50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702-50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702-50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B3805-5A6E-4AD4-BAD5-21A49C00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2025-01-31T13:39:00Z</dcterms:created>
  <dcterms:modified xsi:type="dcterms:W3CDTF">2025-01-31T13:39:00Z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