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procesnih strojev za predelavo nekovinskih rudnin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2370754011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D4F1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izobrazbo najmanj na ravni SOK 6 s  področja kemije, strojništva, elektrotehnike ali varstva pri delu ter  najmanj 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delovnih </w:t>
      </w:r>
      <w:r>
        <w:rPr>
          <w:rFonts w:ascii="Times New Roman" w:eastAsia="Times New Roman" w:hAnsi="Times New Roman" w:cs="Times New Roman"/>
          <w:sz w:val="20"/>
        </w:rPr>
        <w:t>izkušenj v industriji za predelavo nekovin</w:t>
      </w:r>
      <w:r>
        <w:rPr>
          <w:rFonts w:ascii="Times New Roman" w:eastAsia="Times New Roman" w:hAnsi="Times New Roman" w:cs="Times New Roman"/>
          <w:sz w:val="20"/>
        </w:rPr>
        <w:t>skih  rudnin in</w:t>
      </w:r>
    </w:p>
    <w:p w:rsidR="00342CEA" w:rsidRDefault="00DD4F1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</w:t>
      </w:r>
      <w:r>
        <w:rPr>
          <w:rFonts w:ascii="Times New Roman" w:eastAsia="Times New Roman" w:hAnsi="Times New Roman" w:cs="Times New Roman"/>
          <w:sz w:val="20"/>
        </w:rPr>
        <w:t xml:space="preserve"> izkušenj v industriji za predelavo nekovinskih rudnin.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procesnih strojev za predelavo nekovinskih rudnin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2370754011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Upravljalec/upravljalka procesnih strojev za predelavo nekovinskih rudnin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2370754011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D4F1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161F2"/>
    <w:multiLevelType w:val="multilevel"/>
    <w:tmpl w:val="A95A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42CEA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4F16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2F2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370-75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370-75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370-75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26682-AC5A-48CD-AFE3-DFE82053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2025-01-31T13:42:00Z</dcterms:created>
  <dcterms:modified xsi:type="dcterms:W3CDTF">2025-01-31T13:42:00Z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